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45" w:rsidRDefault="00882126" w:rsidP="00FC54BE">
      <w:pPr>
        <w:spacing w:after="120"/>
        <w:outlineLvl w:val="0"/>
        <w:rPr>
          <w:b/>
          <w:color w:val="B50E20"/>
          <w:sz w:val="28"/>
        </w:rPr>
      </w:pPr>
      <w:r>
        <w:rPr>
          <w:b/>
          <w:color w:val="B50E20"/>
          <w:sz w:val="28"/>
        </w:rPr>
        <w:tab/>
      </w:r>
      <w:r>
        <w:rPr>
          <w:b/>
          <w:color w:val="B50E20"/>
          <w:sz w:val="28"/>
        </w:rPr>
        <w:tab/>
      </w:r>
      <w:r>
        <w:rPr>
          <w:b/>
          <w:color w:val="B50E20"/>
          <w:sz w:val="28"/>
        </w:rPr>
        <w:tab/>
      </w:r>
      <w:r>
        <w:rPr>
          <w:b/>
          <w:color w:val="B50E20"/>
          <w:sz w:val="28"/>
        </w:rPr>
        <w:tab/>
      </w:r>
      <w:r>
        <w:rPr>
          <w:b/>
          <w:color w:val="B50E20"/>
          <w:sz w:val="28"/>
        </w:rPr>
        <w:tab/>
      </w:r>
      <w:r>
        <w:rPr>
          <w:b/>
          <w:color w:val="B50E20"/>
          <w:sz w:val="28"/>
        </w:rPr>
        <w:tab/>
      </w:r>
      <w:r>
        <w:rPr>
          <w:b/>
          <w:color w:val="B50E20"/>
          <w:sz w:val="28"/>
        </w:rPr>
        <w:tab/>
      </w:r>
      <w:r>
        <w:rPr>
          <w:b/>
          <w:color w:val="B50E20"/>
          <w:sz w:val="28"/>
        </w:rPr>
        <w:tab/>
      </w:r>
      <w:r>
        <w:rPr>
          <w:b/>
          <w:color w:val="B50E20"/>
          <w:sz w:val="28"/>
        </w:rPr>
        <w:tab/>
      </w:r>
      <w:r>
        <w:rPr>
          <w:b/>
          <w:color w:val="B50E20"/>
          <w:sz w:val="28"/>
        </w:rPr>
        <w:tab/>
      </w:r>
      <w:r>
        <w:rPr>
          <w:b/>
          <w:color w:val="B50E20"/>
          <w:sz w:val="28"/>
        </w:rPr>
        <w:tab/>
      </w:r>
      <w:r>
        <w:rPr>
          <w:b/>
          <w:color w:val="B50E20"/>
          <w:sz w:val="28"/>
        </w:rPr>
        <w:tab/>
      </w:r>
      <w:r>
        <w:rPr>
          <w:b/>
          <w:color w:val="B50E20"/>
          <w:sz w:val="28"/>
        </w:rPr>
        <w:tab/>
      </w:r>
      <w:r>
        <w:rPr>
          <w:b/>
          <w:color w:val="B50E20"/>
          <w:sz w:val="28"/>
        </w:rPr>
        <w:tab/>
      </w:r>
      <w:r>
        <w:rPr>
          <w:b/>
          <w:color w:val="B50E20"/>
          <w:sz w:val="28"/>
        </w:rPr>
        <w:tab/>
      </w:r>
      <w:r>
        <w:rPr>
          <w:b/>
          <w:color w:val="B50E20"/>
          <w:sz w:val="28"/>
        </w:rPr>
        <w:tab/>
      </w:r>
      <w:r>
        <w:rPr>
          <w:b/>
          <w:color w:val="B50E20"/>
          <w:sz w:val="28"/>
        </w:rPr>
        <w:tab/>
      </w:r>
      <w:r>
        <w:rPr>
          <w:b/>
          <w:color w:val="B50E20"/>
          <w:sz w:val="28"/>
        </w:rPr>
        <w:tab/>
      </w:r>
      <w:r>
        <w:rPr>
          <w:b/>
          <w:color w:val="B50E20"/>
          <w:sz w:val="28"/>
        </w:rPr>
        <w:tab/>
        <w:t>Name</w:t>
      </w:r>
      <w:proofErr w:type="gramStart"/>
      <w:r>
        <w:rPr>
          <w:b/>
          <w:color w:val="B50E20"/>
          <w:sz w:val="28"/>
        </w:rPr>
        <w:t>:_</w:t>
      </w:r>
      <w:proofErr w:type="gramEnd"/>
      <w:r>
        <w:rPr>
          <w:b/>
          <w:color w:val="B50E20"/>
          <w:sz w:val="28"/>
        </w:rPr>
        <w:t>_________________</w:t>
      </w:r>
    </w:p>
    <w:p w:rsidR="00FC54BE" w:rsidRPr="00882126" w:rsidRDefault="00882126" w:rsidP="00FC54BE">
      <w:pPr>
        <w:pStyle w:val="LessonTitle"/>
        <w:rPr>
          <w:sz w:val="28"/>
          <w:szCs w:val="28"/>
          <w:u w:val="single"/>
        </w:rPr>
      </w:pPr>
      <w:r>
        <w:rPr>
          <w:sz w:val="28"/>
          <w:szCs w:val="28"/>
        </w:rPr>
        <w:t>Origins of Civilization</w:t>
      </w:r>
      <w:r w:rsidR="00830400" w:rsidRPr="00882126">
        <w:rPr>
          <w:sz w:val="28"/>
          <w:szCs w:val="28"/>
        </w:rPr>
        <w:t>:</w:t>
      </w:r>
      <w:r>
        <w:rPr>
          <w:sz w:val="28"/>
          <w:szCs w:val="28"/>
        </w:rPr>
        <w:t xml:space="preserve">  </w:t>
      </w:r>
      <w:r w:rsidR="001A2DE4" w:rsidRPr="00882126">
        <w:rPr>
          <w:sz w:val="28"/>
          <w:szCs w:val="28"/>
        </w:rPr>
        <w:t xml:space="preserve">Lesson </w:t>
      </w:r>
      <w:r w:rsidR="008E21FC" w:rsidRPr="00882126">
        <w:rPr>
          <w:sz w:val="28"/>
          <w:szCs w:val="28"/>
        </w:rPr>
        <w:t>2</w:t>
      </w:r>
      <w:r w:rsidR="00FC54BE" w:rsidRPr="00882126">
        <w:rPr>
          <w:sz w:val="28"/>
          <w:szCs w:val="28"/>
        </w:rPr>
        <w:t xml:space="preserve"> </w:t>
      </w:r>
      <w:proofErr w:type="gramStart"/>
      <w:r w:rsidR="008E21FC" w:rsidRPr="00882126">
        <w:rPr>
          <w:b w:val="0"/>
          <w:color w:val="595959"/>
          <w:sz w:val="28"/>
          <w:szCs w:val="28"/>
        </w:rPr>
        <w:t>The</w:t>
      </w:r>
      <w:proofErr w:type="gramEnd"/>
      <w:r w:rsidR="008E21FC" w:rsidRPr="00882126">
        <w:rPr>
          <w:b w:val="0"/>
          <w:color w:val="595959"/>
          <w:sz w:val="28"/>
          <w:szCs w:val="28"/>
        </w:rPr>
        <w:t xml:space="preserve"> Neolithic Revolution</w:t>
      </w:r>
    </w:p>
    <w:p w:rsidR="00FC54BE" w:rsidRPr="00534739" w:rsidRDefault="00720940">
      <w:pPr>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7" o:title="Default Line"/>
          </v:shape>
        </w:pict>
      </w:r>
    </w:p>
    <w:p w:rsidR="00FC54BE" w:rsidRPr="0034061F" w:rsidRDefault="00882126" w:rsidP="00FC54BE">
      <w:pPr>
        <w:spacing w:after="80"/>
        <w:outlineLvl w:val="0"/>
        <w:rPr>
          <w:rFonts w:asciiTheme="minorHAnsi" w:hAnsiTheme="minorHAnsi"/>
          <w:color w:val="008ACA"/>
        </w:rPr>
      </w:pPr>
      <w:r>
        <w:rPr>
          <w:rFonts w:asciiTheme="minorHAnsi" w:hAnsiTheme="minorHAnsi"/>
          <w:color w:val="008ACA"/>
        </w:rPr>
        <w:t>Directions:  Fill out this guide as you read the Pearson Neolithic Revolution texts 1-3</w:t>
      </w:r>
    </w:p>
    <w:p w:rsidR="00FC54BE" w:rsidRPr="0034061F" w:rsidRDefault="00FC54BE" w:rsidP="00FC54BE">
      <w:pPr>
        <w:pStyle w:val="BlueHead"/>
        <w:rPr>
          <w:rFonts w:asciiTheme="minorHAnsi" w:hAnsiTheme="minorHAnsi"/>
          <w:sz w:val="24"/>
        </w:rPr>
      </w:pPr>
      <w:r w:rsidRPr="0034061F">
        <w:rPr>
          <w:rFonts w:asciiTheme="minorHAnsi" w:hAnsiTheme="minorHAnsi"/>
          <w:sz w:val="24"/>
        </w:rPr>
        <w:t xml:space="preserve">Key Terms </w:t>
      </w:r>
    </w:p>
    <w:p w:rsidR="00723703" w:rsidRPr="0034061F" w:rsidRDefault="008E21FC" w:rsidP="00882126">
      <w:pPr>
        <w:pStyle w:val="Text"/>
        <w:spacing w:line="480" w:lineRule="auto"/>
        <w:rPr>
          <w:rFonts w:asciiTheme="minorHAnsi" w:hAnsiTheme="minorHAnsi"/>
        </w:rPr>
      </w:pPr>
      <w:r w:rsidRPr="0034061F">
        <w:rPr>
          <w:rFonts w:asciiTheme="minorHAnsi" w:hAnsiTheme="minorHAnsi"/>
        </w:rPr>
        <w:t>Old Stone Age</w:t>
      </w:r>
    </w:p>
    <w:p w:rsidR="000C6B90" w:rsidRPr="0034061F" w:rsidRDefault="008E21FC" w:rsidP="00882126">
      <w:pPr>
        <w:pStyle w:val="Text"/>
        <w:spacing w:line="480" w:lineRule="auto"/>
        <w:rPr>
          <w:rFonts w:asciiTheme="minorHAnsi" w:hAnsiTheme="minorHAnsi"/>
        </w:rPr>
      </w:pPr>
      <w:r w:rsidRPr="0034061F">
        <w:rPr>
          <w:rFonts w:asciiTheme="minorHAnsi" w:hAnsiTheme="minorHAnsi"/>
        </w:rPr>
        <w:t>Paleolithic Period</w:t>
      </w:r>
    </w:p>
    <w:p w:rsidR="000C6B90" w:rsidRPr="0034061F" w:rsidRDefault="008E21FC" w:rsidP="00882126">
      <w:pPr>
        <w:pStyle w:val="Text"/>
        <w:spacing w:line="480" w:lineRule="auto"/>
        <w:rPr>
          <w:rFonts w:asciiTheme="minorHAnsi" w:hAnsiTheme="minorHAnsi"/>
        </w:rPr>
      </w:pPr>
      <w:r w:rsidRPr="0034061F">
        <w:rPr>
          <w:rFonts w:asciiTheme="minorHAnsi" w:hAnsiTheme="minorHAnsi"/>
        </w:rPr>
        <w:t>New Stone Age</w:t>
      </w:r>
    </w:p>
    <w:p w:rsidR="000C6B90" w:rsidRPr="0034061F" w:rsidRDefault="008E21FC" w:rsidP="00882126">
      <w:pPr>
        <w:pStyle w:val="Text"/>
        <w:spacing w:line="480" w:lineRule="auto"/>
        <w:rPr>
          <w:rFonts w:asciiTheme="minorHAnsi" w:hAnsiTheme="minorHAnsi"/>
        </w:rPr>
      </w:pPr>
      <w:r w:rsidRPr="0034061F">
        <w:rPr>
          <w:rFonts w:asciiTheme="minorHAnsi" w:hAnsiTheme="minorHAnsi"/>
        </w:rPr>
        <w:t>Neolithic Period</w:t>
      </w:r>
    </w:p>
    <w:p w:rsidR="000C6B90" w:rsidRPr="0034061F" w:rsidRDefault="00134890" w:rsidP="00882126">
      <w:pPr>
        <w:pStyle w:val="Text"/>
        <w:spacing w:line="480" w:lineRule="auto"/>
        <w:rPr>
          <w:rFonts w:asciiTheme="minorHAnsi" w:hAnsiTheme="minorHAnsi"/>
        </w:rPr>
      </w:pPr>
      <w:proofErr w:type="gramStart"/>
      <w:r w:rsidRPr="0034061F">
        <w:rPr>
          <w:rFonts w:asciiTheme="minorHAnsi" w:hAnsiTheme="minorHAnsi"/>
        </w:rPr>
        <w:t>nomad</w:t>
      </w:r>
      <w:proofErr w:type="gramEnd"/>
    </w:p>
    <w:p w:rsidR="000C6B90" w:rsidRPr="0034061F" w:rsidRDefault="008E21FC" w:rsidP="00882126">
      <w:pPr>
        <w:pStyle w:val="Text"/>
        <w:spacing w:line="480" w:lineRule="auto"/>
        <w:rPr>
          <w:rFonts w:asciiTheme="minorHAnsi" w:hAnsiTheme="minorHAnsi"/>
        </w:rPr>
      </w:pPr>
      <w:proofErr w:type="gramStart"/>
      <w:r w:rsidRPr="0034061F">
        <w:rPr>
          <w:rFonts w:asciiTheme="minorHAnsi" w:hAnsiTheme="minorHAnsi"/>
        </w:rPr>
        <w:t>animism</w:t>
      </w:r>
      <w:proofErr w:type="gramEnd"/>
      <w:r w:rsidRPr="0034061F">
        <w:rPr>
          <w:rFonts w:asciiTheme="minorHAnsi" w:hAnsiTheme="minorHAnsi"/>
        </w:rPr>
        <w:t xml:space="preserve"> </w:t>
      </w:r>
    </w:p>
    <w:p w:rsidR="003640A4" w:rsidRPr="0034061F" w:rsidRDefault="008E21FC" w:rsidP="00882126">
      <w:pPr>
        <w:pStyle w:val="Text"/>
        <w:spacing w:line="480" w:lineRule="auto"/>
        <w:rPr>
          <w:rFonts w:asciiTheme="minorHAnsi" w:hAnsiTheme="minorHAnsi"/>
        </w:rPr>
      </w:pPr>
      <w:r w:rsidRPr="0034061F">
        <w:rPr>
          <w:rFonts w:asciiTheme="minorHAnsi" w:hAnsiTheme="minorHAnsi"/>
        </w:rPr>
        <w:t>Neolithic Revolution</w:t>
      </w:r>
    </w:p>
    <w:p w:rsidR="00B144BB" w:rsidRPr="0034061F" w:rsidRDefault="008E21FC" w:rsidP="00882126">
      <w:pPr>
        <w:pStyle w:val="Text"/>
        <w:spacing w:line="480" w:lineRule="auto"/>
        <w:rPr>
          <w:rFonts w:asciiTheme="minorHAnsi" w:hAnsiTheme="minorHAnsi"/>
        </w:rPr>
      </w:pPr>
      <w:proofErr w:type="gramStart"/>
      <w:r w:rsidRPr="0034061F">
        <w:rPr>
          <w:rFonts w:asciiTheme="minorHAnsi" w:hAnsiTheme="minorHAnsi"/>
        </w:rPr>
        <w:t>domesticate</w:t>
      </w:r>
      <w:proofErr w:type="gramEnd"/>
    </w:p>
    <w:p w:rsidR="00B144BB" w:rsidRPr="0034061F" w:rsidRDefault="008E21FC" w:rsidP="00882126">
      <w:pPr>
        <w:pStyle w:val="Text"/>
        <w:spacing w:line="480" w:lineRule="auto"/>
        <w:rPr>
          <w:rFonts w:asciiTheme="minorHAnsi" w:hAnsiTheme="minorHAnsi"/>
          <w:i/>
        </w:rPr>
      </w:pPr>
      <w:proofErr w:type="spellStart"/>
      <w:r w:rsidRPr="0034061F">
        <w:rPr>
          <w:rStyle w:val="HTMLDefinition"/>
          <w:rFonts w:asciiTheme="minorHAnsi" w:hAnsiTheme="minorHAnsi"/>
          <w:i w:val="0"/>
        </w:rPr>
        <w:t>Çatalhüyük</w:t>
      </w:r>
      <w:proofErr w:type="spellEnd"/>
    </w:p>
    <w:p w:rsidR="00B144BB" w:rsidRPr="0034061F" w:rsidRDefault="008E21FC" w:rsidP="00882126">
      <w:pPr>
        <w:pStyle w:val="Text"/>
        <w:spacing w:line="480" w:lineRule="auto"/>
        <w:rPr>
          <w:rFonts w:asciiTheme="minorHAnsi" w:hAnsiTheme="minorHAnsi"/>
        </w:rPr>
      </w:pPr>
      <w:r w:rsidRPr="0034061F">
        <w:rPr>
          <w:rFonts w:asciiTheme="minorHAnsi" w:hAnsiTheme="minorHAnsi"/>
        </w:rPr>
        <w:t>Jericho</w:t>
      </w:r>
    </w:p>
    <w:p w:rsidR="00FC54BE" w:rsidRPr="0034061F" w:rsidRDefault="00FC54BE" w:rsidP="00FC54BE">
      <w:pPr>
        <w:pStyle w:val="BlueHead"/>
        <w:rPr>
          <w:rFonts w:asciiTheme="minorHAnsi" w:hAnsiTheme="minorHAnsi"/>
          <w:sz w:val="24"/>
        </w:rPr>
      </w:pPr>
      <w:r w:rsidRPr="0034061F">
        <w:rPr>
          <w:rFonts w:asciiTheme="minorHAnsi" w:hAnsiTheme="minorHAnsi"/>
          <w:sz w:val="24"/>
        </w:rPr>
        <w:t>Academic Vocabulary</w:t>
      </w:r>
    </w:p>
    <w:p w:rsidR="009B5DA1" w:rsidRPr="0034061F" w:rsidRDefault="008E21FC" w:rsidP="009B5DA1">
      <w:pPr>
        <w:pStyle w:val="Text"/>
        <w:rPr>
          <w:rFonts w:asciiTheme="minorHAnsi" w:hAnsiTheme="minorHAnsi"/>
        </w:rPr>
      </w:pPr>
      <w:proofErr w:type="gramStart"/>
      <w:r w:rsidRPr="0034061F">
        <w:rPr>
          <w:rFonts w:asciiTheme="minorHAnsi" w:hAnsiTheme="minorHAnsi"/>
          <w:b/>
        </w:rPr>
        <w:t>transition</w:t>
      </w:r>
      <w:proofErr w:type="gramEnd"/>
      <w:r w:rsidR="009B5DA1" w:rsidRPr="0034061F">
        <w:rPr>
          <w:rFonts w:asciiTheme="minorHAnsi" w:hAnsiTheme="minorHAnsi"/>
          <w:b/>
        </w:rPr>
        <w:t xml:space="preserve">: </w:t>
      </w:r>
      <w:r w:rsidR="00645531" w:rsidRPr="0034061F">
        <w:rPr>
          <w:rFonts w:asciiTheme="minorHAnsi" w:hAnsiTheme="minorHAnsi"/>
        </w:rPr>
        <w:t>process of undergoing a change from one stage to another</w:t>
      </w:r>
    </w:p>
    <w:p w:rsidR="009B5DA1" w:rsidRDefault="009B5DA1" w:rsidP="00FC54BE">
      <w:pPr>
        <w:pStyle w:val="Text"/>
        <w:rPr>
          <w:rFonts w:asciiTheme="minorHAnsi" w:hAnsiTheme="minorHAnsi"/>
        </w:rPr>
      </w:pPr>
    </w:p>
    <w:p w:rsidR="00882126" w:rsidRDefault="00882126" w:rsidP="00882126">
      <w:pPr>
        <w:pStyle w:val="Heading3"/>
        <w:shd w:val="clear" w:color="auto" w:fill="E0E9EF"/>
        <w:spacing w:before="0"/>
        <w:rPr>
          <w:rFonts w:ascii="Arial" w:hAnsi="Arial" w:cs="Arial"/>
          <w:color w:val="000000"/>
        </w:rPr>
      </w:pPr>
      <w:hyperlink r:id="rId8" w:history="1">
        <w:r>
          <w:rPr>
            <w:rStyle w:val="Hyperlink"/>
            <w:rFonts w:ascii="Arial" w:hAnsi="Arial" w:cs="Arial"/>
            <w:b/>
            <w:bCs/>
            <w:color w:val="000000"/>
          </w:rPr>
          <w:t>Text 1: Old Stone Age Skills and Beliefs</w:t>
        </w:r>
      </w:hyperlink>
    </w:p>
    <w:tbl>
      <w:tblPr>
        <w:tblStyle w:val="TableGrid"/>
        <w:tblW w:w="0" w:type="auto"/>
        <w:tblLook w:val="04A0" w:firstRow="1" w:lastRow="0" w:firstColumn="1" w:lastColumn="0" w:noHBand="0" w:noVBand="1"/>
      </w:tblPr>
      <w:tblGrid>
        <w:gridCol w:w="5395"/>
        <w:gridCol w:w="5395"/>
      </w:tblGrid>
      <w:tr w:rsidR="0034061F" w:rsidTr="0034061F">
        <w:tc>
          <w:tcPr>
            <w:tcW w:w="5395" w:type="dxa"/>
          </w:tcPr>
          <w:p w:rsidR="0034061F" w:rsidRDefault="0034061F" w:rsidP="00FC5E4B">
            <w:pPr>
              <w:spacing w:before="100" w:beforeAutospacing="1" w:after="100" w:afterAutospacing="1"/>
              <w:outlineLvl w:val="0"/>
              <w:rPr>
                <w:rFonts w:cs="Arial"/>
                <w:b/>
                <w:bCs/>
                <w:color w:val="B60F20"/>
                <w:kern w:val="36"/>
                <w:sz w:val="28"/>
                <w:szCs w:val="28"/>
              </w:rPr>
            </w:pPr>
            <w:r>
              <w:rPr>
                <w:rFonts w:cs="Arial"/>
                <w:b/>
                <w:bCs/>
                <w:color w:val="B60F20"/>
                <w:kern w:val="36"/>
                <w:sz w:val="28"/>
                <w:szCs w:val="28"/>
              </w:rPr>
              <w:t>How did people in the Paleolithic Age survive?  (Food, shelter, challenges)</w:t>
            </w:r>
          </w:p>
        </w:tc>
        <w:tc>
          <w:tcPr>
            <w:tcW w:w="5395" w:type="dxa"/>
          </w:tcPr>
          <w:p w:rsidR="0034061F" w:rsidRDefault="00882126" w:rsidP="00FC5E4B">
            <w:pPr>
              <w:spacing w:before="100" w:beforeAutospacing="1" w:after="100" w:afterAutospacing="1"/>
              <w:outlineLvl w:val="0"/>
              <w:rPr>
                <w:rFonts w:cs="Arial"/>
                <w:b/>
                <w:bCs/>
                <w:color w:val="B60F20"/>
                <w:kern w:val="36"/>
                <w:sz w:val="28"/>
                <w:szCs w:val="28"/>
              </w:rPr>
            </w:pPr>
            <w:r>
              <w:rPr>
                <w:rFonts w:cs="Arial"/>
                <w:b/>
                <w:bCs/>
                <w:color w:val="B60F20"/>
                <w:kern w:val="36"/>
                <w:sz w:val="28"/>
                <w:szCs w:val="28"/>
              </w:rPr>
              <w:t>What Culture and Technology did Paleolithic people have?</w:t>
            </w:r>
          </w:p>
        </w:tc>
      </w:tr>
      <w:tr w:rsidR="0034061F" w:rsidTr="0034061F">
        <w:tc>
          <w:tcPr>
            <w:tcW w:w="5395" w:type="dxa"/>
          </w:tcPr>
          <w:p w:rsidR="0034061F" w:rsidRDefault="0034061F" w:rsidP="00FC5E4B">
            <w:pPr>
              <w:spacing w:before="100" w:beforeAutospacing="1" w:after="100" w:afterAutospacing="1"/>
              <w:outlineLvl w:val="0"/>
              <w:rPr>
                <w:rFonts w:cs="Arial"/>
                <w:b/>
                <w:bCs/>
                <w:color w:val="B60F20"/>
                <w:kern w:val="36"/>
                <w:sz w:val="28"/>
                <w:szCs w:val="28"/>
              </w:rPr>
            </w:pPr>
          </w:p>
          <w:p w:rsidR="00882126" w:rsidRDefault="00882126" w:rsidP="00FC5E4B">
            <w:pPr>
              <w:spacing w:before="100" w:beforeAutospacing="1" w:after="100" w:afterAutospacing="1"/>
              <w:outlineLvl w:val="0"/>
              <w:rPr>
                <w:rFonts w:cs="Arial"/>
                <w:b/>
                <w:bCs/>
                <w:color w:val="B60F20"/>
                <w:kern w:val="36"/>
                <w:sz w:val="28"/>
                <w:szCs w:val="28"/>
              </w:rPr>
            </w:pPr>
          </w:p>
          <w:p w:rsidR="00882126" w:rsidRDefault="00882126" w:rsidP="00FC5E4B">
            <w:pPr>
              <w:spacing w:before="100" w:beforeAutospacing="1" w:after="100" w:afterAutospacing="1"/>
              <w:outlineLvl w:val="0"/>
              <w:rPr>
                <w:rFonts w:cs="Arial"/>
                <w:b/>
                <w:bCs/>
                <w:color w:val="B60F20"/>
                <w:kern w:val="36"/>
                <w:sz w:val="28"/>
                <w:szCs w:val="28"/>
              </w:rPr>
            </w:pPr>
          </w:p>
          <w:p w:rsidR="00882126" w:rsidRDefault="00882126" w:rsidP="00FC5E4B">
            <w:pPr>
              <w:spacing w:before="100" w:beforeAutospacing="1" w:after="100" w:afterAutospacing="1"/>
              <w:outlineLvl w:val="0"/>
              <w:rPr>
                <w:rFonts w:cs="Arial"/>
                <w:b/>
                <w:bCs/>
                <w:color w:val="B60F20"/>
                <w:kern w:val="36"/>
                <w:sz w:val="28"/>
                <w:szCs w:val="28"/>
              </w:rPr>
            </w:pPr>
          </w:p>
          <w:p w:rsidR="00882126" w:rsidRDefault="00882126" w:rsidP="00FC5E4B">
            <w:pPr>
              <w:spacing w:before="100" w:beforeAutospacing="1" w:after="100" w:afterAutospacing="1"/>
              <w:outlineLvl w:val="0"/>
              <w:rPr>
                <w:rFonts w:cs="Arial"/>
                <w:b/>
                <w:bCs/>
                <w:color w:val="B60F20"/>
                <w:kern w:val="36"/>
                <w:sz w:val="28"/>
                <w:szCs w:val="28"/>
              </w:rPr>
            </w:pPr>
          </w:p>
          <w:p w:rsidR="00882126" w:rsidRDefault="00882126" w:rsidP="00FC5E4B">
            <w:pPr>
              <w:spacing w:before="100" w:beforeAutospacing="1" w:after="100" w:afterAutospacing="1"/>
              <w:outlineLvl w:val="0"/>
              <w:rPr>
                <w:rFonts w:cs="Arial"/>
                <w:b/>
                <w:bCs/>
                <w:color w:val="B60F20"/>
                <w:kern w:val="36"/>
                <w:sz w:val="28"/>
                <w:szCs w:val="28"/>
              </w:rPr>
            </w:pPr>
          </w:p>
        </w:tc>
        <w:tc>
          <w:tcPr>
            <w:tcW w:w="5395" w:type="dxa"/>
          </w:tcPr>
          <w:p w:rsidR="0034061F" w:rsidRDefault="0034061F" w:rsidP="00FC5E4B">
            <w:pPr>
              <w:spacing w:before="100" w:beforeAutospacing="1" w:after="100" w:afterAutospacing="1"/>
              <w:outlineLvl w:val="0"/>
              <w:rPr>
                <w:rFonts w:cs="Arial"/>
                <w:b/>
                <w:bCs/>
                <w:color w:val="B60F20"/>
                <w:kern w:val="36"/>
                <w:sz w:val="28"/>
                <w:szCs w:val="28"/>
              </w:rPr>
            </w:pPr>
          </w:p>
        </w:tc>
      </w:tr>
    </w:tbl>
    <w:p w:rsidR="00FA3B00" w:rsidRDefault="00DA1E5C" w:rsidP="00FC54BE">
      <w:pPr>
        <w:pStyle w:val="RedHead1"/>
        <w:rPr>
          <w:b w:val="0"/>
          <w:color w:val="auto"/>
          <w:sz w:val="24"/>
        </w:rPr>
      </w:pPr>
      <w:r>
        <w:rPr>
          <w:color w:val="auto"/>
          <w:sz w:val="24"/>
        </w:rPr>
        <w:lastRenderedPageBreak/>
        <w:t>Identify Key Steps in a Process</w:t>
      </w:r>
      <w:r w:rsidR="00B648E6">
        <w:rPr>
          <w:color w:val="auto"/>
          <w:sz w:val="24"/>
        </w:rPr>
        <w:t>.</w:t>
      </w:r>
      <w:r w:rsidR="00FA3B00">
        <w:rPr>
          <w:color w:val="auto"/>
          <w:sz w:val="24"/>
        </w:rPr>
        <w:t xml:space="preserve"> </w:t>
      </w:r>
      <w:r w:rsidR="00B648E6" w:rsidRPr="00B648E6">
        <w:rPr>
          <w:b w:val="0"/>
          <w:color w:val="auto"/>
          <w:sz w:val="24"/>
        </w:rPr>
        <w:t>A</w:t>
      </w:r>
      <w:r w:rsidR="00882126">
        <w:rPr>
          <w:b w:val="0"/>
          <w:color w:val="auto"/>
          <w:sz w:val="24"/>
        </w:rPr>
        <w:t>s you read the</w:t>
      </w:r>
      <w:r w:rsidR="00B648E6">
        <w:rPr>
          <w:b w:val="0"/>
          <w:color w:val="auto"/>
          <w:sz w:val="24"/>
        </w:rPr>
        <w:t>s</w:t>
      </w:r>
      <w:r w:rsidR="00882126">
        <w:rPr>
          <w:b w:val="0"/>
          <w:color w:val="auto"/>
          <w:sz w:val="24"/>
        </w:rPr>
        <w:t>e</w:t>
      </w:r>
      <w:r w:rsidR="00B648E6">
        <w:rPr>
          <w:b w:val="0"/>
          <w:color w:val="auto"/>
          <w:sz w:val="24"/>
        </w:rPr>
        <w:t xml:space="preserve"> </w:t>
      </w:r>
      <w:r w:rsidR="00882126">
        <w:rPr>
          <w:b w:val="0"/>
          <w:color w:val="auto"/>
          <w:sz w:val="24"/>
        </w:rPr>
        <w:t>readings</w:t>
      </w:r>
      <w:r w:rsidR="00B648E6">
        <w:rPr>
          <w:b w:val="0"/>
          <w:color w:val="auto"/>
          <w:sz w:val="24"/>
        </w:rPr>
        <w:t xml:space="preserve">, </w:t>
      </w:r>
      <w:r>
        <w:rPr>
          <w:b w:val="0"/>
          <w:color w:val="auto"/>
          <w:sz w:val="24"/>
        </w:rPr>
        <w:t>fill in the key steps in a chart like this one to show the transition from the Paleolithic nomads to the Neolithic village-dwellers</w:t>
      </w:r>
      <w:r w:rsidR="00B648E6">
        <w:rPr>
          <w:b w:val="0"/>
          <w:color w:val="auto"/>
          <w:sz w:val="24"/>
        </w:rPr>
        <w:t>.</w:t>
      </w:r>
    </w:p>
    <w:p w:rsidR="00882126" w:rsidRDefault="00882126" w:rsidP="00882126">
      <w:pPr>
        <w:pStyle w:val="Heading3"/>
        <w:shd w:val="clear" w:color="auto" w:fill="E0E9EF"/>
        <w:spacing w:before="0"/>
        <w:rPr>
          <w:rFonts w:ascii="Arial" w:hAnsi="Arial" w:cs="Arial"/>
          <w:color w:val="000000"/>
        </w:rPr>
      </w:pPr>
      <w:hyperlink r:id="rId9" w:history="1">
        <w:r>
          <w:rPr>
            <w:rStyle w:val="Hyperlink"/>
            <w:rFonts w:ascii="Arial" w:hAnsi="Arial" w:cs="Arial"/>
            <w:b/>
            <w:bCs/>
            <w:color w:val="000000"/>
          </w:rPr>
          <w:t>Text 2: Farming Begins a New Stone Age</w:t>
        </w:r>
      </w:hyperlink>
    </w:p>
    <w:p w:rsidR="00882126" w:rsidRDefault="00882126" w:rsidP="00882126">
      <w:pPr>
        <w:pStyle w:val="Heading3"/>
        <w:shd w:val="clear" w:color="auto" w:fill="E0E9EF"/>
        <w:spacing w:before="0"/>
        <w:rPr>
          <w:rFonts w:ascii="Arial" w:hAnsi="Arial" w:cs="Arial"/>
          <w:color w:val="000000"/>
        </w:rPr>
      </w:pPr>
      <w:hyperlink r:id="rId10" w:history="1">
        <w:r>
          <w:rPr>
            <w:rStyle w:val="Hyperlink"/>
            <w:rFonts w:ascii="Arial" w:hAnsi="Arial" w:cs="Arial"/>
            <w:b/>
            <w:bCs/>
            <w:color w:val="000000"/>
          </w:rPr>
          <w:t>Text 3: Dramatic Change with the Neolithic Revolution</w:t>
        </w:r>
      </w:hyperlink>
    </w:p>
    <w:p w:rsidR="00DA1E5C" w:rsidRPr="00DA1E5C" w:rsidRDefault="00AF022E" w:rsidP="00DA1E5C">
      <w:pPr>
        <w:pStyle w:val="RedHead1"/>
        <w:rPr>
          <w:b w:val="0"/>
          <w:noProof/>
          <w:color w:val="auto"/>
          <w:sz w:val="22"/>
          <w:szCs w:val="22"/>
        </w:rPr>
      </w:pPr>
      <w:r>
        <w:rPr>
          <w:b w:val="0"/>
          <w:noProof/>
          <w:color w:val="auto"/>
          <w:sz w:val="24"/>
        </w:rPr>
        <w:drawing>
          <wp:inline distT="0" distB="0" distL="0" distR="0">
            <wp:extent cx="5479415" cy="2939415"/>
            <wp:effectExtent l="25400" t="0" r="6985" b="0"/>
            <wp:docPr id="3" name="Picture 3" descr="::EPS files:HSWH_SC_L02_T0055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S files:HSWH_SC_L02_T00553.eps"/>
                    <pic:cNvPicPr>
                      <a:picLocks noChangeAspect="1" noChangeArrowheads="1"/>
                    </pic:cNvPicPr>
                  </pic:nvPicPr>
                  <pic:blipFill>
                    <a:blip r:embed="rId11"/>
                    <a:srcRect/>
                    <a:stretch>
                      <a:fillRect/>
                    </a:stretch>
                  </pic:blipFill>
                  <pic:spPr bwMode="auto">
                    <a:xfrm>
                      <a:off x="0" y="0"/>
                      <a:ext cx="5479415" cy="2939415"/>
                    </a:xfrm>
                    <a:prstGeom prst="rect">
                      <a:avLst/>
                    </a:prstGeom>
                    <a:noFill/>
                    <a:ln w="9525">
                      <a:noFill/>
                      <a:miter lim="800000"/>
                      <a:headEnd/>
                      <a:tailEnd/>
                    </a:ln>
                  </pic:spPr>
                </pic:pic>
              </a:graphicData>
            </a:graphic>
          </wp:inline>
        </w:drawing>
      </w:r>
    </w:p>
    <w:p w:rsidR="00246979" w:rsidRDefault="00DA1E5C" w:rsidP="00AC4BA3">
      <w:pPr>
        <w:pStyle w:val="RedHead1"/>
      </w:pPr>
      <w:r>
        <w:rPr>
          <w:b w:val="0"/>
          <w:noProof/>
          <w:color w:val="auto"/>
          <w:sz w:val="24"/>
        </w:rPr>
        <w:t xml:space="preserve"> </w:t>
      </w:r>
    </w:p>
    <w:p w:rsidR="00ED42C3" w:rsidRDefault="00ED42C3" w:rsidP="00946C7D">
      <w:pPr>
        <w:pStyle w:val="NumberedText"/>
        <w:numPr>
          <w:ilvl w:val="0"/>
          <w:numId w:val="5"/>
        </w:numPr>
        <w:ind w:left="450" w:hanging="450"/>
      </w:pPr>
      <w:r w:rsidRPr="00ED42C3">
        <w:rPr>
          <w:b/>
        </w:rPr>
        <w:t>Use Visual Information</w:t>
      </w:r>
      <w:r w:rsidR="00134890">
        <w:t xml:space="preserve"> Review the pictures in the I</w:t>
      </w:r>
      <w:r>
        <w:t>nfographic “Techniques for Making Stone Tools.” These tools were small enough for humans to hold in their hands. Judging from the shape and the way they were made, what were these tools used for?</w:t>
      </w:r>
    </w:p>
    <w:p w:rsidR="00ED42C3" w:rsidRDefault="00ED42C3" w:rsidP="00ED42C3">
      <w:pPr>
        <w:pStyle w:val="NumberedText"/>
        <w:ind w:left="450" w:firstLine="0"/>
      </w:pPr>
    </w:p>
    <w:p w:rsidR="00AC4BA3" w:rsidRDefault="00AC4BA3" w:rsidP="00ED42C3">
      <w:pPr>
        <w:pStyle w:val="NumberedText"/>
        <w:ind w:left="450" w:firstLine="0"/>
      </w:pPr>
    </w:p>
    <w:p w:rsidR="00AC4BA3" w:rsidRDefault="00AC4BA3" w:rsidP="00ED42C3">
      <w:pPr>
        <w:pStyle w:val="NumberedText"/>
        <w:ind w:left="450" w:firstLine="0"/>
      </w:pPr>
    </w:p>
    <w:p w:rsidR="00AC4BA3" w:rsidRDefault="00AC4BA3" w:rsidP="00ED42C3">
      <w:pPr>
        <w:pStyle w:val="NumberedText"/>
        <w:ind w:left="450" w:firstLine="0"/>
      </w:pPr>
    </w:p>
    <w:p w:rsidR="00AC4BA3" w:rsidRDefault="00AC4BA3" w:rsidP="00ED42C3">
      <w:pPr>
        <w:pStyle w:val="NumberedText"/>
        <w:ind w:left="450" w:firstLine="0"/>
      </w:pPr>
    </w:p>
    <w:p w:rsidR="00AC4BA3" w:rsidRDefault="00AC4BA3" w:rsidP="00ED42C3">
      <w:pPr>
        <w:pStyle w:val="NumberedText"/>
        <w:ind w:left="450" w:firstLine="0"/>
      </w:pPr>
    </w:p>
    <w:p w:rsidR="00FC54BE" w:rsidRPr="00392E70" w:rsidRDefault="00FC54BE" w:rsidP="00FC54BE">
      <w:pPr>
        <w:pStyle w:val="NumberedText"/>
        <w:rPr>
          <w:b/>
          <w:color w:val="auto"/>
        </w:rPr>
      </w:pPr>
    </w:p>
    <w:p w:rsidR="0005778E" w:rsidRDefault="00D347D7" w:rsidP="00284605">
      <w:pPr>
        <w:pStyle w:val="NumberedText"/>
        <w:numPr>
          <w:ilvl w:val="0"/>
          <w:numId w:val="5"/>
        </w:numPr>
        <w:ind w:left="446" w:hanging="446"/>
      </w:pPr>
      <w:r>
        <w:rPr>
          <w:b/>
        </w:rPr>
        <w:t>Summarize</w:t>
      </w:r>
      <w:r w:rsidR="007A51CB" w:rsidRPr="007A51CB">
        <w:t xml:space="preserve"> </w:t>
      </w:r>
      <w:r w:rsidR="00182B5C">
        <w:t>Read “Settled People Change Their Ways of Life.” In the Neolithic societies, what new groupings of people emerged?</w:t>
      </w:r>
      <w:r w:rsidR="00AC4BA3">
        <w:t xml:space="preserve">  (Think about new jobs that might be helpful)</w:t>
      </w:r>
    </w:p>
    <w:p w:rsidR="00284605" w:rsidRDefault="00284605" w:rsidP="00284605">
      <w:pPr>
        <w:pStyle w:val="NumberedText"/>
        <w:ind w:left="446" w:firstLine="0"/>
      </w:pPr>
    </w:p>
    <w:p w:rsidR="00182B5C" w:rsidRDefault="00182B5C" w:rsidP="00182B5C">
      <w:pPr>
        <w:pStyle w:val="NumberedText"/>
        <w:ind w:left="446" w:firstLine="0"/>
      </w:pPr>
    </w:p>
    <w:p w:rsidR="00AC4BA3" w:rsidRDefault="00AC4BA3" w:rsidP="00182B5C">
      <w:pPr>
        <w:pStyle w:val="NumberedText"/>
        <w:ind w:left="446" w:firstLine="0"/>
      </w:pPr>
    </w:p>
    <w:p w:rsidR="00AC4BA3" w:rsidRDefault="00AC4BA3" w:rsidP="00182B5C">
      <w:pPr>
        <w:pStyle w:val="NumberedText"/>
        <w:ind w:left="446" w:firstLine="0"/>
      </w:pPr>
      <w:bookmarkStart w:id="0" w:name="_GoBack"/>
      <w:bookmarkEnd w:id="0"/>
    </w:p>
    <w:p w:rsidR="00AC4BA3" w:rsidRDefault="00AC4BA3" w:rsidP="00182B5C">
      <w:pPr>
        <w:pStyle w:val="NumberedText"/>
        <w:ind w:left="446" w:firstLine="0"/>
      </w:pPr>
    </w:p>
    <w:p w:rsidR="00AC4BA3" w:rsidRDefault="00AC4BA3" w:rsidP="00182B5C">
      <w:pPr>
        <w:pStyle w:val="NumberedText"/>
        <w:ind w:left="446" w:firstLine="0"/>
      </w:pPr>
    </w:p>
    <w:p w:rsidR="00AC4BA3" w:rsidRDefault="00AC4BA3" w:rsidP="00182B5C">
      <w:pPr>
        <w:pStyle w:val="NumberedText"/>
        <w:ind w:left="446" w:firstLine="0"/>
      </w:pPr>
    </w:p>
    <w:p w:rsidR="0005778E" w:rsidRDefault="007A51CB" w:rsidP="00284605">
      <w:pPr>
        <w:pStyle w:val="NumberedText"/>
        <w:ind w:left="446" w:hanging="446"/>
      </w:pPr>
      <w:r>
        <w:t xml:space="preserve"> </w:t>
      </w:r>
    </w:p>
    <w:p w:rsidR="0005778E" w:rsidRPr="0005778E" w:rsidRDefault="00C93037" w:rsidP="00284605">
      <w:pPr>
        <w:pStyle w:val="NumberedText"/>
        <w:numPr>
          <w:ilvl w:val="0"/>
          <w:numId w:val="5"/>
        </w:numPr>
        <w:ind w:left="446" w:hanging="446"/>
      </w:pPr>
      <w:r>
        <w:rPr>
          <w:b/>
        </w:rPr>
        <w:t>Analyze Interactions</w:t>
      </w:r>
      <w:r w:rsidR="0005778E">
        <w:t xml:space="preserve"> </w:t>
      </w:r>
      <w:r w:rsidR="00B42CEE">
        <w:t>How did a</w:t>
      </w:r>
      <w:r>
        <w:t xml:space="preserve"> </w:t>
      </w:r>
      <w:r w:rsidR="00CC7BB3">
        <w:t>technological</w:t>
      </w:r>
      <w:r>
        <w:t xml:space="preserve"> innovation (farming) lead to social changes?</w:t>
      </w:r>
    </w:p>
    <w:p w:rsidR="0005778E" w:rsidRDefault="0005778E" w:rsidP="00284605">
      <w:pPr>
        <w:pStyle w:val="NumberedText"/>
        <w:ind w:left="446" w:hanging="446"/>
      </w:pPr>
    </w:p>
    <w:p w:rsidR="00AA3F7B" w:rsidRDefault="00AA3F7B" w:rsidP="00AA3F7B">
      <w:pPr>
        <w:pStyle w:val="NumberedText"/>
        <w:ind w:left="360" w:firstLine="0"/>
      </w:pPr>
    </w:p>
    <w:p w:rsidR="00FC5E4B" w:rsidRDefault="00FC5E4B" w:rsidP="00FC5E4B">
      <w:pPr>
        <w:pStyle w:val="NumberedText"/>
        <w:ind w:left="0" w:firstLine="0"/>
      </w:pPr>
    </w:p>
    <w:p w:rsidR="00FC5E4B" w:rsidRDefault="00FC5E4B" w:rsidP="001A4EDF">
      <w:pPr>
        <w:pStyle w:val="NumberedText"/>
        <w:ind w:left="0" w:firstLine="0"/>
      </w:pPr>
    </w:p>
    <w:sectPr w:rsidR="00FC5E4B" w:rsidSect="00830400">
      <w:footerReference w:type="even"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940" w:rsidRDefault="00720940">
      <w:r>
        <w:separator/>
      </w:r>
    </w:p>
  </w:endnote>
  <w:endnote w:type="continuationSeparator" w:id="0">
    <w:p w:rsidR="00720940" w:rsidRDefault="0072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7F" w:rsidRDefault="00787B88" w:rsidP="00FC54BE">
    <w:pPr>
      <w:pStyle w:val="Footer"/>
      <w:framePr w:wrap="around" w:vAnchor="text" w:hAnchor="margin" w:xAlign="right" w:y="1"/>
    </w:pPr>
    <w:r>
      <w:fldChar w:fldCharType="begin"/>
    </w:r>
    <w:r w:rsidR="003B187F">
      <w:instrText xml:space="preserve">PAGE  </w:instrText>
    </w:r>
    <w:r>
      <w:fldChar w:fldCharType="end"/>
    </w:r>
  </w:p>
  <w:p w:rsidR="003B187F" w:rsidRDefault="003B187F" w:rsidP="00FC54BE">
    <w:pPr>
      <w:pStyle w:val="Footer"/>
      <w:ind w:right="360"/>
    </w:pPr>
  </w:p>
  <w:p w:rsidR="003B187F" w:rsidRDefault="003B18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141" w:rsidRDefault="003B187F" w:rsidP="00727141">
    <w:pPr>
      <w:spacing w:after="80"/>
      <w:jc w:val="center"/>
      <w:rPr>
        <w:sz w:val="20"/>
      </w:rPr>
    </w:pPr>
    <w:r>
      <w:rPr>
        <w:sz w:val="20"/>
      </w:rPr>
      <w:t xml:space="preserve">Interactive Reading Notepad </w:t>
    </w:r>
    <w:r w:rsidR="00531641">
      <w:rPr>
        <w:sz w:val="20"/>
      </w:rPr>
      <w:t>• Lesson</w:t>
    </w:r>
    <w:r w:rsidRPr="006F7009">
      <w:rPr>
        <w:sz w:val="20"/>
      </w:rPr>
      <w:t>.</w:t>
    </w:r>
    <w:r>
      <w:rPr>
        <w:sz w:val="20"/>
      </w:rPr>
      <w:t>2</w:t>
    </w:r>
  </w:p>
  <w:p w:rsidR="003B187F" w:rsidRPr="006F7009" w:rsidRDefault="00727141" w:rsidP="00FC54BE">
    <w:pPr>
      <w:jc w:val="center"/>
      <w:rPr>
        <w:sz w:val="20"/>
      </w:rPr>
    </w:pPr>
    <w:r w:rsidRPr="00FF5DBA">
      <w:rPr>
        <w:rFonts w:cs="Arial"/>
        <w:color w:val="000000"/>
        <w:sz w:val="16"/>
        <w:szCs w:val="16"/>
        <w:shd w:val="clear" w:color="auto" w:fill="FFFFFF"/>
      </w:rPr>
      <w:t>Copyright © Pearson Education, Inc., or its affiliates. All Rights Reserved.</w:t>
    </w:r>
  </w:p>
  <w:p w:rsidR="003B187F" w:rsidRDefault="003B187F" w:rsidP="00FC54BE">
    <w:pPr>
      <w:ind w:righ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940" w:rsidRDefault="00720940">
      <w:r>
        <w:separator/>
      </w:r>
    </w:p>
  </w:footnote>
  <w:footnote w:type="continuationSeparator" w:id="0">
    <w:p w:rsidR="00720940" w:rsidRDefault="00720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AECB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47E45"/>
    <w:multiLevelType w:val="multilevel"/>
    <w:tmpl w:val="84CE69BA"/>
    <w:lvl w:ilvl="0">
      <w:start w:val="5"/>
      <w:numFmt w:val="decimal"/>
      <w:lvlText w:val="%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2608B9"/>
    <w:multiLevelType w:val="multilevel"/>
    <w:tmpl w:val="5ED0CDE6"/>
    <w:lvl w:ilvl="0">
      <w:start w:val="5"/>
      <w:numFmt w:val="decimal"/>
      <w:lvlText w:val="%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F6485F"/>
    <w:multiLevelType w:val="hybridMultilevel"/>
    <w:tmpl w:val="3A287ED0"/>
    <w:lvl w:ilvl="0" w:tplc="1826B20C">
      <w:start w:val="1"/>
      <w:numFmt w:val="decimal"/>
      <w:lvlText w:val="%1."/>
      <w:lvlJc w:val="left"/>
      <w:pPr>
        <w:ind w:left="282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A2DBC"/>
    <w:multiLevelType w:val="hybridMultilevel"/>
    <w:tmpl w:val="65CA93A6"/>
    <w:lvl w:ilvl="0" w:tplc="7BB4CB5E">
      <w:start w:val="1"/>
      <w:numFmt w:val="bullet"/>
      <w:lvlText w:val=""/>
      <w:lvlJc w:val="left"/>
      <w:pPr>
        <w:tabs>
          <w:tab w:val="num" w:pos="720"/>
        </w:tabs>
        <w:ind w:left="720" w:hanging="360"/>
      </w:pPr>
      <w:rPr>
        <w:rFonts w:ascii="Symbol" w:hAnsi="Symbol" w:hint="default"/>
        <w:sz w:val="20"/>
      </w:rPr>
    </w:lvl>
    <w:lvl w:ilvl="1" w:tplc="A63021B0" w:tentative="1">
      <w:start w:val="1"/>
      <w:numFmt w:val="bullet"/>
      <w:lvlText w:val="o"/>
      <w:lvlJc w:val="left"/>
      <w:pPr>
        <w:tabs>
          <w:tab w:val="num" w:pos="1440"/>
        </w:tabs>
        <w:ind w:left="1440" w:hanging="360"/>
      </w:pPr>
      <w:rPr>
        <w:rFonts w:ascii="Courier New" w:hAnsi="Courier New" w:hint="default"/>
        <w:sz w:val="20"/>
      </w:rPr>
    </w:lvl>
    <w:lvl w:ilvl="2" w:tplc="8B6E0D7C" w:tentative="1">
      <w:start w:val="1"/>
      <w:numFmt w:val="bullet"/>
      <w:lvlText w:val=""/>
      <w:lvlJc w:val="left"/>
      <w:pPr>
        <w:tabs>
          <w:tab w:val="num" w:pos="2160"/>
        </w:tabs>
        <w:ind w:left="2160" w:hanging="360"/>
      </w:pPr>
      <w:rPr>
        <w:rFonts w:ascii="Wingdings" w:hAnsi="Wingdings" w:hint="default"/>
        <w:sz w:val="20"/>
      </w:rPr>
    </w:lvl>
    <w:lvl w:ilvl="3" w:tplc="6CFA779E" w:tentative="1">
      <w:start w:val="1"/>
      <w:numFmt w:val="bullet"/>
      <w:lvlText w:val=""/>
      <w:lvlJc w:val="left"/>
      <w:pPr>
        <w:tabs>
          <w:tab w:val="num" w:pos="2880"/>
        </w:tabs>
        <w:ind w:left="2880" w:hanging="360"/>
      </w:pPr>
      <w:rPr>
        <w:rFonts w:ascii="Wingdings" w:hAnsi="Wingdings" w:hint="default"/>
        <w:sz w:val="20"/>
      </w:rPr>
    </w:lvl>
    <w:lvl w:ilvl="4" w:tplc="AFFA3FE6" w:tentative="1">
      <w:start w:val="1"/>
      <w:numFmt w:val="bullet"/>
      <w:lvlText w:val=""/>
      <w:lvlJc w:val="left"/>
      <w:pPr>
        <w:tabs>
          <w:tab w:val="num" w:pos="3600"/>
        </w:tabs>
        <w:ind w:left="3600" w:hanging="360"/>
      </w:pPr>
      <w:rPr>
        <w:rFonts w:ascii="Wingdings" w:hAnsi="Wingdings" w:hint="default"/>
        <w:sz w:val="20"/>
      </w:rPr>
    </w:lvl>
    <w:lvl w:ilvl="5" w:tplc="6BF28526" w:tentative="1">
      <w:start w:val="1"/>
      <w:numFmt w:val="bullet"/>
      <w:lvlText w:val=""/>
      <w:lvlJc w:val="left"/>
      <w:pPr>
        <w:tabs>
          <w:tab w:val="num" w:pos="4320"/>
        </w:tabs>
        <w:ind w:left="4320" w:hanging="360"/>
      </w:pPr>
      <w:rPr>
        <w:rFonts w:ascii="Wingdings" w:hAnsi="Wingdings" w:hint="default"/>
        <w:sz w:val="20"/>
      </w:rPr>
    </w:lvl>
    <w:lvl w:ilvl="6" w:tplc="AD0A8C6C" w:tentative="1">
      <w:start w:val="1"/>
      <w:numFmt w:val="bullet"/>
      <w:lvlText w:val=""/>
      <w:lvlJc w:val="left"/>
      <w:pPr>
        <w:tabs>
          <w:tab w:val="num" w:pos="5040"/>
        </w:tabs>
        <w:ind w:left="5040" w:hanging="360"/>
      </w:pPr>
      <w:rPr>
        <w:rFonts w:ascii="Wingdings" w:hAnsi="Wingdings" w:hint="default"/>
        <w:sz w:val="20"/>
      </w:rPr>
    </w:lvl>
    <w:lvl w:ilvl="7" w:tplc="90DEE63E" w:tentative="1">
      <w:start w:val="1"/>
      <w:numFmt w:val="bullet"/>
      <w:lvlText w:val=""/>
      <w:lvlJc w:val="left"/>
      <w:pPr>
        <w:tabs>
          <w:tab w:val="num" w:pos="5760"/>
        </w:tabs>
        <w:ind w:left="5760" w:hanging="360"/>
      </w:pPr>
      <w:rPr>
        <w:rFonts w:ascii="Wingdings" w:hAnsi="Wingdings" w:hint="default"/>
        <w:sz w:val="20"/>
      </w:rPr>
    </w:lvl>
    <w:lvl w:ilvl="8" w:tplc="F13E4260" w:tentative="1">
      <w:start w:val="1"/>
      <w:numFmt w:val="bullet"/>
      <w:lvlText w:val=""/>
      <w:lvlJc w:val="left"/>
      <w:pPr>
        <w:tabs>
          <w:tab w:val="num" w:pos="6480"/>
        </w:tabs>
        <w:ind w:left="6480" w:hanging="360"/>
      </w:pPr>
      <w:rPr>
        <w:rFonts w:ascii="Wingdings" w:hAnsi="Wingdings" w:hint="default"/>
        <w:sz w:val="20"/>
      </w:rPr>
    </w:lvl>
  </w:abstractNum>
  <w:abstractNum w:abstractNumId="5">
    <w:nsid w:val="20C67773"/>
    <w:multiLevelType w:val="multilevel"/>
    <w:tmpl w:val="84CE69BA"/>
    <w:lvl w:ilvl="0">
      <w:start w:val="5"/>
      <w:numFmt w:val="decimal"/>
      <w:lvlText w:val="%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884C8C"/>
    <w:multiLevelType w:val="multilevel"/>
    <w:tmpl w:val="84CE69BA"/>
    <w:lvl w:ilvl="0">
      <w:start w:val="5"/>
      <w:numFmt w:val="decimal"/>
      <w:lvlText w:val="%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EE42A6"/>
    <w:multiLevelType w:val="hybridMultilevel"/>
    <w:tmpl w:val="5ED0CDE6"/>
    <w:lvl w:ilvl="0" w:tplc="DAFC92DC">
      <w:start w:val="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655A6"/>
    <w:multiLevelType w:val="multilevel"/>
    <w:tmpl w:val="84CE69BA"/>
    <w:lvl w:ilvl="0">
      <w:start w:val="5"/>
      <w:numFmt w:val="decimal"/>
      <w:lvlText w:val="%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0055C3"/>
    <w:multiLevelType w:val="hybridMultilevel"/>
    <w:tmpl w:val="722E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291C42"/>
    <w:multiLevelType w:val="multilevel"/>
    <w:tmpl w:val="84CE69BA"/>
    <w:lvl w:ilvl="0">
      <w:start w:val="5"/>
      <w:numFmt w:val="decimal"/>
      <w:lvlText w:val="%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9900653"/>
    <w:multiLevelType w:val="hybridMultilevel"/>
    <w:tmpl w:val="84CE69BA"/>
    <w:lvl w:ilvl="0" w:tplc="DAFC92DC">
      <w:start w:val="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945857"/>
    <w:multiLevelType w:val="hybridMultilevel"/>
    <w:tmpl w:val="8EC80CEE"/>
    <w:lvl w:ilvl="0" w:tplc="DAFC92DC">
      <w:start w:val="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3E22ED"/>
    <w:multiLevelType w:val="multilevel"/>
    <w:tmpl w:val="5ED0CDE6"/>
    <w:lvl w:ilvl="0">
      <w:start w:val="5"/>
      <w:numFmt w:val="decimal"/>
      <w:lvlText w:val="%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2FB696B"/>
    <w:multiLevelType w:val="multilevel"/>
    <w:tmpl w:val="1318C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1648D6"/>
    <w:multiLevelType w:val="hybridMultilevel"/>
    <w:tmpl w:val="95FECE6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9"/>
  </w:num>
  <w:num w:numId="4">
    <w:abstractNumId w:val="0"/>
  </w:num>
  <w:num w:numId="5">
    <w:abstractNumId w:val="3"/>
  </w:num>
  <w:num w:numId="6">
    <w:abstractNumId w:val="11"/>
  </w:num>
  <w:num w:numId="7">
    <w:abstractNumId w:val="1"/>
  </w:num>
  <w:num w:numId="8">
    <w:abstractNumId w:val="8"/>
  </w:num>
  <w:num w:numId="9">
    <w:abstractNumId w:val="12"/>
  </w:num>
  <w:num w:numId="10">
    <w:abstractNumId w:val="7"/>
  </w:num>
  <w:num w:numId="11">
    <w:abstractNumId w:val="13"/>
  </w:num>
  <w:num w:numId="12">
    <w:abstractNumId w:val="2"/>
  </w:num>
  <w:num w:numId="13">
    <w:abstractNumId w:val="6"/>
  </w:num>
  <w:num w:numId="14">
    <w:abstractNumId w:val="10"/>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CB"/>
    <w:rsid w:val="00034A1F"/>
    <w:rsid w:val="0003528C"/>
    <w:rsid w:val="0005778E"/>
    <w:rsid w:val="0007426E"/>
    <w:rsid w:val="0009320A"/>
    <w:rsid w:val="0009473D"/>
    <w:rsid w:val="000A18E8"/>
    <w:rsid w:val="000B6999"/>
    <w:rsid w:val="000C6B90"/>
    <w:rsid w:val="000F18F3"/>
    <w:rsid w:val="000F5F14"/>
    <w:rsid w:val="00117C64"/>
    <w:rsid w:val="00134890"/>
    <w:rsid w:val="00136527"/>
    <w:rsid w:val="001645EE"/>
    <w:rsid w:val="00182B5C"/>
    <w:rsid w:val="00196573"/>
    <w:rsid w:val="001971FE"/>
    <w:rsid w:val="001A2DE4"/>
    <w:rsid w:val="001A4EDF"/>
    <w:rsid w:val="001A7D50"/>
    <w:rsid w:val="001C367F"/>
    <w:rsid w:val="001E54CF"/>
    <w:rsid w:val="001F2F96"/>
    <w:rsid w:val="00217731"/>
    <w:rsid w:val="00231AF7"/>
    <w:rsid w:val="00235B55"/>
    <w:rsid w:val="00246979"/>
    <w:rsid w:val="002508DE"/>
    <w:rsid w:val="002539C9"/>
    <w:rsid w:val="00260F41"/>
    <w:rsid w:val="00265AEB"/>
    <w:rsid w:val="00276928"/>
    <w:rsid w:val="00284605"/>
    <w:rsid w:val="002B1E98"/>
    <w:rsid w:val="002B28AB"/>
    <w:rsid w:val="002B4A20"/>
    <w:rsid w:val="0034061F"/>
    <w:rsid w:val="003640A4"/>
    <w:rsid w:val="00365873"/>
    <w:rsid w:val="00367B96"/>
    <w:rsid w:val="003A2A19"/>
    <w:rsid w:val="003A2A9B"/>
    <w:rsid w:val="003B187F"/>
    <w:rsid w:val="003C3296"/>
    <w:rsid w:val="003D1D95"/>
    <w:rsid w:val="003D2730"/>
    <w:rsid w:val="003F077F"/>
    <w:rsid w:val="003F18DB"/>
    <w:rsid w:val="003F650F"/>
    <w:rsid w:val="00413514"/>
    <w:rsid w:val="00413853"/>
    <w:rsid w:val="00416AE9"/>
    <w:rsid w:val="0046034D"/>
    <w:rsid w:val="00467298"/>
    <w:rsid w:val="00473887"/>
    <w:rsid w:val="00483732"/>
    <w:rsid w:val="004C6246"/>
    <w:rsid w:val="0051681D"/>
    <w:rsid w:val="00531641"/>
    <w:rsid w:val="005539DD"/>
    <w:rsid w:val="005570B8"/>
    <w:rsid w:val="005838F8"/>
    <w:rsid w:val="00591324"/>
    <w:rsid w:val="005C089B"/>
    <w:rsid w:val="005C2BAC"/>
    <w:rsid w:val="005C4B11"/>
    <w:rsid w:val="00612857"/>
    <w:rsid w:val="00620B9B"/>
    <w:rsid w:val="00624479"/>
    <w:rsid w:val="0064026E"/>
    <w:rsid w:val="00645531"/>
    <w:rsid w:val="00646E52"/>
    <w:rsid w:val="00652D05"/>
    <w:rsid w:val="00673823"/>
    <w:rsid w:val="006872FC"/>
    <w:rsid w:val="006B7E1D"/>
    <w:rsid w:val="007030A5"/>
    <w:rsid w:val="00720940"/>
    <w:rsid w:val="00723703"/>
    <w:rsid w:val="00727141"/>
    <w:rsid w:val="007410ED"/>
    <w:rsid w:val="007514E7"/>
    <w:rsid w:val="00764600"/>
    <w:rsid w:val="00787B88"/>
    <w:rsid w:val="00795731"/>
    <w:rsid w:val="007A51CB"/>
    <w:rsid w:val="007D07D4"/>
    <w:rsid w:val="007E06CB"/>
    <w:rsid w:val="008029C6"/>
    <w:rsid w:val="00825741"/>
    <w:rsid w:val="00830400"/>
    <w:rsid w:val="00833820"/>
    <w:rsid w:val="008350DC"/>
    <w:rsid w:val="00844190"/>
    <w:rsid w:val="0085266C"/>
    <w:rsid w:val="008625C1"/>
    <w:rsid w:val="00871A84"/>
    <w:rsid w:val="00877813"/>
    <w:rsid w:val="00882126"/>
    <w:rsid w:val="008E21FC"/>
    <w:rsid w:val="0090077C"/>
    <w:rsid w:val="00906D31"/>
    <w:rsid w:val="009115D3"/>
    <w:rsid w:val="00912ACB"/>
    <w:rsid w:val="00943C1F"/>
    <w:rsid w:val="00946331"/>
    <w:rsid w:val="00946C7D"/>
    <w:rsid w:val="0095518C"/>
    <w:rsid w:val="0097458E"/>
    <w:rsid w:val="009855CA"/>
    <w:rsid w:val="00985941"/>
    <w:rsid w:val="009B5DA1"/>
    <w:rsid w:val="00A31136"/>
    <w:rsid w:val="00A32A3B"/>
    <w:rsid w:val="00A94CF0"/>
    <w:rsid w:val="00A9664A"/>
    <w:rsid w:val="00A96BCE"/>
    <w:rsid w:val="00AA3F7B"/>
    <w:rsid w:val="00AC2645"/>
    <w:rsid w:val="00AC4BA3"/>
    <w:rsid w:val="00AF022E"/>
    <w:rsid w:val="00B144BB"/>
    <w:rsid w:val="00B1557B"/>
    <w:rsid w:val="00B16AB8"/>
    <w:rsid w:val="00B40896"/>
    <w:rsid w:val="00B42CEE"/>
    <w:rsid w:val="00B4515E"/>
    <w:rsid w:val="00B648E6"/>
    <w:rsid w:val="00B66837"/>
    <w:rsid w:val="00BC11CC"/>
    <w:rsid w:val="00BC562C"/>
    <w:rsid w:val="00BC7966"/>
    <w:rsid w:val="00BE5E8A"/>
    <w:rsid w:val="00C27444"/>
    <w:rsid w:val="00C334EC"/>
    <w:rsid w:val="00C4651A"/>
    <w:rsid w:val="00C60CDC"/>
    <w:rsid w:val="00C93037"/>
    <w:rsid w:val="00CC1957"/>
    <w:rsid w:val="00CC7BB3"/>
    <w:rsid w:val="00CD5178"/>
    <w:rsid w:val="00D017DF"/>
    <w:rsid w:val="00D03786"/>
    <w:rsid w:val="00D347D7"/>
    <w:rsid w:val="00D44377"/>
    <w:rsid w:val="00D635E2"/>
    <w:rsid w:val="00DA00E8"/>
    <w:rsid w:val="00DA1E5C"/>
    <w:rsid w:val="00DB611B"/>
    <w:rsid w:val="00E46440"/>
    <w:rsid w:val="00E64678"/>
    <w:rsid w:val="00E66661"/>
    <w:rsid w:val="00E94E48"/>
    <w:rsid w:val="00E94FAF"/>
    <w:rsid w:val="00EB7CDF"/>
    <w:rsid w:val="00EC2ECE"/>
    <w:rsid w:val="00EC36DC"/>
    <w:rsid w:val="00EC7101"/>
    <w:rsid w:val="00ED0001"/>
    <w:rsid w:val="00ED42C3"/>
    <w:rsid w:val="00EF4871"/>
    <w:rsid w:val="00F0213C"/>
    <w:rsid w:val="00F12D25"/>
    <w:rsid w:val="00F27077"/>
    <w:rsid w:val="00F358DF"/>
    <w:rsid w:val="00F640D7"/>
    <w:rsid w:val="00F6754A"/>
    <w:rsid w:val="00F93279"/>
    <w:rsid w:val="00FA3B00"/>
    <w:rsid w:val="00FA3CE9"/>
    <w:rsid w:val="00FC54BE"/>
    <w:rsid w:val="00FC5E4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7D6EB45-27CC-4910-AD77-9B728F81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0D0"/>
    <w:rPr>
      <w:rFonts w:ascii="Arial" w:hAnsi="Arial"/>
    </w:rPr>
  </w:style>
  <w:style w:type="paragraph" w:styleId="Heading1">
    <w:name w:val="heading 1"/>
    <w:basedOn w:val="Normal"/>
    <w:link w:val="Heading1Char"/>
    <w:uiPriority w:val="9"/>
    <w:qFormat/>
    <w:rsid w:val="00FC5E4B"/>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rsid w:val="0088212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Text">
    <w:name w:val="Numbered Text"/>
    <w:qFormat/>
    <w:rsid w:val="001C7626"/>
    <w:pPr>
      <w:ind w:left="475" w:hanging="475"/>
    </w:pPr>
    <w:rPr>
      <w:rFonts w:ascii="Arial" w:hAnsi="Arial"/>
      <w:color w:val="000000"/>
      <w:shd w:val="clear" w:color="auto" w:fill="FFFFFF"/>
    </w:rPr>
  </w:style>
  <w:style w:type="paragraph" w:customStyle="1" w:styleId="RedHead1">
    <w:name w:val="Red Head 1"/>
    <w:basedOn w:val="Normal"/>
    <w:rsid w:val="001C7626"/>
    <w:pPr>
      <w:spacing w:after="120"/>
      <w:outlineLvl w:val="0"/>
    </w:pPr>
    <w:rPr>
      <w:b/>
      <w:color w:val="B60F20"/>
      <w:sz w:val="28"/>
    </w:rPr>
  </w:style>
  <w:style w:type="paragraph" w:styleId="Footer">
    <w:name w:val="footer"/>
    <w:basedOn w:val="Normal"/>
    <w:semiHidden/>
    <w:rsid w:val="008C3E3C"/>
    <w:pPr>
      <w:tabs>
        <w:tab w:val="center" w:pos="4320"/>
        <w:tab w:val="right" w:pos="8640"/>
      </w:tabs>
    </w:pPr>
  </w:style>
  <w:style w:type="paragraph" w:styleId="Header">
    <w:name w:val="header"/>
    <w:basedOn w:val="Normal"/>
    <w:rsid w:val="008C3E3C"/>
    <w:pPr>
      <w:tabs>
        <w:tab w:val="center" w:pos="4320"/>
        <w:tab w:val="right" w:pos="8640"/>
      </w:tabs>
    </w:pPr>
  </w:style>
  <w:style w:type="paragraph" w:customStyle="1" w:styleId="LessonTitle">
    <w:name w:val="Lesson Title"/>
    <w:basedOn w:val="Normal"/>
    <w:qFormat/>
    <w:rsid w:val="008F1167"/>
    <w:pPr>
      <w:spacing w:before="360"/>
      <w:outlineLvl w:val="0"/>
    </w:pPr>
    <w:rPr>
      <w:b/>
      <w:color w:val="BB0E20"/>
      <w:sz w:val="44"/>
    </w:rPr>
  </w:style>
  <w:style w:type="paragraph" w:customStyle="1" w:styleId="BlueHead">
    <w:name w:val="Blue Head"/>
    <w:basedOn w:val="Normal"/>
    <w:qFormat/>
    <w:rsid w:val="001C7626"/>
    <w:pPr>
      <w:spacing w:after="80"/>
      <w:outlineLvl w:val="0"/>
    </w:pPr>
    <w:rPr>
      <w:b/>
      <w:color w:val="158AC1"/>
      <w:sz w:val="28"/>
    </w:rPr>
  </w:style>
  <w:style w:type="paragraph" w:customStyle="1" w:styleId="Text">
    <w:name w:val="Text"/>
    <w:basedOn w:val="Normal"/>
    <w:qFormat/>
    <w:rsid w:val="008F1167"/>
    <w:pPr>
      <w:spacing w:after="20"/>
      <w:outlineLvl w:val="0"/>
    </w:pPr>
  </w:style>
  <w:style w:type="table" w:styleId="TableGrid">
    <w:name w:val="Table Grid"/>
    <w:basedOn w:val="TableNormal"/>
    <w:rsid w:val="0087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D44377"/>
    <w:rPr>
      <w:sz w:val="18"/>
      <w:szCs w:val="18"/>
    </w:rPr>
  </w:style>
  <w:style w:type="paragraph" w:styleId="CommentText">
    <w:name w:val="annotation text"/>
    <w:basedOn w:val="Normal"/>
    <w:link w:val="CommentTextChar"/>
    <w:rsid w:val="00D44377"/>
  </w:style>
  <w:style w:type="character" w:customStyle="1" w:styleId="CommentTextChar">
    <w:name w:val="Comment Text Char"/>
    <w:link w:val="CommentText"/>
    <w:rsid w:val="00D44377"/>
    <w:rPr>
      <w:rFonts w:ascii="Arial" w:hAnsi="Arial"/>
      <w:sz w:val="24"/>
      <w:szCs w:val="24"/>
    </w:rPr>
  </w:style>
  <w:style w:type="paragraph" w:styleId="CommentSubject">
    <w:name w:val="annotation subject"/>
    <w:basedOn w:val="CommentText"/>
    <w:next w:val="CommentText"/>
    <w:link w:val="CommentSubjectChar"/>
    <w:rsid w:val="00D44377"/>
    <w:rPr>
      <w:b/>
      <w:bCs/>
    </w:rPr>
  </w:style>
  <w:style w:type="character" w:customStyle="1" w:styleId="CommentSubjectChar">
    <w:name w:val="Comment Subject Char"/>
    <w:link w:val="CommentSubject"/>
    <w:rsid w:val="00D44377"/>
    <w:rPr>
      <w:rFonts w:ascii="Arial" w:hAnsi="Arial"/>
      <w:b/>
      <w:bCs/>
      <w:sz w:val="24"/>
      <w:szCs w:val="24"/>
    </w:rPr>
  </w:style>
  <w:style w:type="paragraph" w:styleId="BalloonText">
    <w:name w:val="Balloon Text"/>
    <w:basedOn w:val="Normal"/>
    <w:link w:val="BalloonTextChar"/>
    <w:rsid w:val="00D44377"/>
    <w:rPr>
      <w:rFonts w:ascii="Lucida Grande" w:hAnsi="Lucida Grande"/>
      <w:sz w:val="18"/>
      <w:szCs w:val="18"/>
    </w:rPr>
  </w:style>
  <w:style w:type="character" w:customStyle="1" w:styleId="BalloonTextChar">
    <w:name w:val="Balloon Text Char"/>
    <w:link w:val="BalloonText"/>
    <w:rsid w:val="00D44377"/>
    <w:rPr>
      <w:rFonts w:ascii="Lucida Grande" w:hAnsi="Lucida Grande" w:cs="Lucida Grande"/>
      <w:sz w:val="18"/>
      <w:szCs w:val="18"/>
    </w:rPr>
  </w:style>
  <w:style w:type="paragraph" w:styleId="NormalWeb">
    <w:name w:val="Normal (Web)"/>
    <w:basedOn w:val="Normal"/>
    <w:uiPriority w:val="99"/>
    <w:unhideWhenUsed/>
    <w:rsid w:val="00FC5E4B"/>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FC5E4B"/>
    <w:rPr>
      <w:rFonts w:ascii="Times New Roman" w:hAnsi="Times New Roman"/>
      <w:b/>
      <w:bCs/>
      <w:kern w:val="36"/>
      <w:sz w:val="48"/>
      <w:szCs w:val="48"/>
    </w:rPr>
  </w:style>
  <w:style w:type="character" w:styleId="HTMLDefinition">
    <w:name w:val="HTML Definition"/>
    <w:basedOn w:val="DefaultParagraphFont"/>
    <w:uiPriority w:val="99"/>
    <w:unhideWhenUsed/>
    <w:rsid w:val="008E21FC"/>
    <w:rPr>
      <w:i/>
      <w:iCs/>
    </w:rPr>
  </w:style>
  <w:style w:type="character" w:customStyle="1" w:styleId="Heading3Char">
    <w:name w:val="Heading 3 Char"/>
    <w:basedOn w:val="DefaultParagraphFont"/>
    <w:link w:val="Heading3"/>
    <w:rsid w:val="00882126"/>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8821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7018">
      <w:bodyDiv w:val="1"/>
      <w:marLeft w:val="0"/>
      <w:marRight w:val="0"/>
      <w:marTop w:val="0"/>
      <w:marBottom w:val="0"/>
      <w:divBdr>
        <w:top w:val="none" w:sz="0" w:space="0" w:color="auto"/>
        <w:left w:val="none" w:sz="0" w:space="0" w:color="auto"/>
        <w:bottom w:val="none" w:sz="0" w:space="0" w:color="auto"/>
        <w:right w:val="none" w:sz="0" w:space="0" w:color="auto"/>
      </w:divBdr>
    </w:div>
    <w:div w:id="679309421">
      <w:bodyDiv w:val="1"/>
      <w:marLeft w:val="0"/>
      <w:marRight w:val="0"/>
      <w:marTop w:val="0"/>
      <w:marBottom w:val="0"/>
      <w:divBdr>
        <w:top w:val="none" w:sz="0" w:space="0" w:color="auto"/>
        <w:left w:val="none" w:sz="0" w:space="0" w:color="auto"/>
        <w:bottom w:val="none" w:sz="0" w:space="0" w:color="auto"/>
        <w:right w:val="none" w:sz="0" w:space="0" w:color="auto"/>
      </w:divBdr>
    </w:div>
    <w:div w:id="939023393">
      <w:bodyDiv w:val="1"/>
      <w:marLeft w:val="0"/>
      <w:marRight w:val="0"/>
      <w:marTop w:val="0"/>
      <w:marBottom w:val="0"/>
      <w:divBdr>
        <w:top w:val="none" w:sz="0" w:space="0" w:color="auto"/>
        <w:left w:val="none" w:sz="0" w:space="0" w:color="auto"/>
        <w:bottom w:val="none" w:sz="0" w:space="0" w:color="auto"/>
        <w:right w:val="none" w:sz="0" w:space="0" w:color="auto"/>
      </w:divBdr>
    </w:div>
    <w:div w:id="1441145396">
      <w:bodyDiv w:val="1"/>
      <w:marLeft w:val="0"/>
      <w:marRight w:val="0"/>
      <w:marTop w:val="0"/>
      <w:marBottom w:val="0"/>
      <w:divBdr>
        <w:top w:val="none" w:sz="0" w:space="0" w:color="auto"/>
        <w:left w:val="none" w:sz="0" w:space="0" w:color="auto"/>
        <w:bottom w:val="none" w:sz="0" w:space="0" w:color="auto"/>
        <w:right w:val="none" w:sz="0" w:space="0" w:color="auto"/>
      </w:divBdr>
    </w:div>
    <w:div w:id="1526824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Reading and Note Taking Study Guide</vt:lpstr>
    </vt:vector>
  </TitlesOfParts>
  <Company>Pearson Inc.</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and Note Taking Study Guide</dc:title>
  <dc:creator>Pearson Inc.</dc:creator>
  <cp:lastModifiedBy>Elizabeth King</cp:lastModifiedBy>
  <cp:revision>4</cp:revision>
  <cp:lastPrinted>2013-05-08T14:16:00Z</cp:lastPrinted>
  <dcterms:created xsi:type="dcterms:W3CDTF">2015-08-21T19:59:00Z</dcterms:created>
  <dcterms:modified xsi:type="dcterms:W3CDTF">2015-08-21T21:17:00Z</dcterms:modified>
</cp:coreProperties>
</file>